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90" w:rsidRPr="00894851" w:rsidRDefault="00113C90" w:rsidP="00113C90">
      <w:pPr>
        <w:pStyle w:val="Default"/>
        <w:jc w:val="center"/>
        <w:rPr>
          <w:b/>
          <w:bCs/>
        </w:rPr>
      </w:pPr>
      <w:r w:rsidRPr="00894851">
        <w:rPr>
          <w:b/>
          <w:bCs/>
        </w:rPr>
        <w:t>WORK AGREEMENT INVOICING INSTRUCTIONS</w:t>
      </w:r>
    </w:p>
    <w:p w:rsidR="00113C90" w:rsidRPr="00894851" w:rsidRDefault="00113C90" w:rsidP="00113C90">
      <w:pPr>
        <w:pStyle w:val="Default"/>
        <w:jc w:val="center"/>
        <w:rPr>
          <w:b/>
          <w:bCs/>
        </w:rPr>
      </w:pPr>
      <w:r w:rsidRPr="00894851">
        <w:rPr>
          <w:b/>
          <w:bCs/>
        </w:rPr>
        <w:t>October 2015</w:t>
      </w:r>
    </w:p>
    <w:p w:rsidR="00113C90" w:rsidRDefault="00113C90" w:rsidP="00113C90">
      <w:pPr>
        <w:pStyle w:val="Default"/>
        <w:rPr>
          <w:b/>
          <w:bCs/>
          <w:sz w:val="22"/>
          <w:szCs w:val="22"/>
        </w:rPr>
      </w:pPr>
    </w:p>
    <w:p w:rsidR="00113C90" w:rsidRDefault="00113C90" w:rsidP="00113C90">
      <w:pPr>
        <w:pStyle w:val="Default"/>
        <w:rPr>
          <w:b/>
          <w:bCs/>
          <w:sz w:val="22"/>
          <w:szCs w:val="22"/>
        </w:rPr>
      </w:pPr>
    </w:p>
    <w:p w:rsidR="00113C90" w:rsidRDefault="00113C90" w:rsidP="00113C90">
      <w:pPr>
        <w:pStyle w:val="Default"/>
        <w:rPr>
          <w:b/>
          <w:bCs/>
          <w:sz w:val="22"/>
          <w:szCs w:val="22"/>
          <w:u w:val="single"/>
        </w:rPr>
      </w:pPr>
      <w:r w:rsidRPr="00113C90">
        <w:rPr>
          <w:b/>
          <w:bCs/>
          <w:sz w:val="22"/>
          <w:szCs w:val="22"/>
          <w:u w:val="single"/>
        </w:rPr>
        <w:t xml:space="preserve">INVOICING </w:t>
      </w:r>
    </w:p>
    <w:p w:rsidR="00113C90" w:rsidRPr="00113C90" w:rsidRDefault="00113C90" w:rsidP="00113C90">
      <w:pPr>
        <w:pStyle w:val="Default"/>
        <w:rPr>
          <w:sz w:val="22"/>
          <w:szCs w:val="22"/>
          <w:u w:val="single"/>
        </w:rPr>
      </w:pPr>
    </w:p>
    <w:p w:rsidR="00113C90" w:rsidRDefault="00113C90" w:rsidP="00113C90">
      <w:pPr>
        <w:pStyle w:val="Default"/>
        <w:rPr>
          <w:sz w:val="20"/>
          <w:szCs w:val="20"/>
        </w:rPr>
      </w:pPr>
      <w:r>
        <w:rPr>
          <w:b/>
          <w:bCs/>
          <w:sz w:val="22"/>
          <w:szCs w:val="22"/>
        </w:rPr>
        <w:t xml:space="preserve">A. </w:t>
      </w:r>
      <w:r w:rsidRPr="00894851">
        <w:rPr>
          <w:b/>
          <w:sz w:val="20"/>
          <w:szCs w:val="20"/>
        </w:rPr>
        <w:t>JHU shall submit invoices once monthly</w:t>
      </w:r>
      <w:r>
        <w:rPr>
          <w:sz w:val="20"/>
          <w:szCs w:val="20"/>
        </w:rPr>
        <w:t xml:space="preserve">. Email invoice attachment shall be sent </w:t>
      </w:r>
      <w:r>
        <w:rPr>
          <w:b/>
          <w:bCs/>
          <w:sz w:val="20"/>
          <w:szCs w:val="20"/>
        </w:rPr>
        <w:t xml:space="preserve">in PDF Format </w:t>
      </w:r>
      <w:r>
        <w:rPr>
          <w:sz w:val="20"/>
          <w:szCs w:val="20"/>
        </w:rPr>
        <w:t xml:space="preserve">to: </w:t>
      </w:r>
      <w:r>
        <w:rPr>
          <w:color w:val="0000FF"/>
          <w:sz w:val="20"/>
          <w:szCs w:val="20"/>
        </w:rPr>
        <w:t xml:space="preserve">APL-ACCOUNTS-PAYABLE@JHUAPL.EDU </w:t>
      </w:r>
      <w:r>
        <w:rPr>
          <w:sz w:val="20"/>
          <w:szCs w:val="20"/>
        </w:rPr>
        <w:t xml:space="preserve">. Invoices submitted in any other format will not be accepted. The subject line must contain the University’s Name, Work Agreement Number, and Amount of current invoice. Invoices submitted in PDF Format must still be signed as per paragraph B.5. below. </w:t>
      </w:r>
    </w:p>
    <w:p w:rsidR="00113C90" w:rsidRDefault="00113C90" w:rsidP="00113C90">
      <w:pPr>
        <w:pStyle w:val="Default"/>
        <w:rPr>
          <w:sz w:val="20"/>
          <w:szCs w:val="20"/>
        </w:rPr>
      </w:pPr>
    </w:p>
    <w:p w:rsidR="00113C90" w:rsidRDefault="00113C90" w:rsidP="00113C90">
      <w:pPr>
        <w:pStyle w:val="Default"/>
        <w:rPr>
          <w:sz w:val="20"/>
          <w:szCs w:val="20"/>
        </w:rPr>
      </w:pPr>
      <w:r>
        <w:rPr>
          <w:b/>
          <w:bCs/>
          <w:sz w:val="22"/>
          <w:szCs w:val="22"/>
        </w:rPr>
        <w:t xml:space="preserve">B. </w:t>
      </w:r>
      <w:r>
        <w:rPr>
          <w:sz w:val="20"/>
          <w:szCs w:val="20"/>
        </w:rPr>
        <w:t xml:space="preserve">In order for payment to be made, invoice(s) shall include the following: </w:t>
      </w:r>
    </w:p>
    <w:p w:rsidR="00113C90" w:rsidRDefault="00113C90" w:rsidP="00113C90">
      <w:pPr>
        <w:pStyle w:val="Default"/>
        <w:rPr>
          <w:sz w:val="20"/>
          <w:szCs w:val="20"/>
        </w:rPr>
      </w:pPr>
    </w:p>
    <w:p w:rsidR="00113C90" w:rsidRDefault="00113C90" w:rsidP="00113C90">
      <w:pPr>
        <w:pStyle w:val="Default"/>
        <w:rPr>
          <w:sz w:val="20"/>
          <w:szCs w:val="20"/>
        </w:rPr>
      </w:pPr>
      <w:r>
        <w:rPr>
          <w:b/>
          <w:bCs/>
          <w:sz w:val="22"/>
          <w:szCs w:val="22"/>
        </w:rPr>
        <w:t xml:space="preserve">1. </w:t>
      </w:r>
      <w:r>
        <w:rPr>
          <w:sz w:val="20"/>
          <w:szCs w:val="20"/>
        </w:rPr>
        <w:t xml:space="preserve">APL Work Agreement Number </w:t>
      </w:r>
    </w:p>
    <w:p w:rsidR="00113C90" w:rsidRDefault="00113C90" w:rsidP="00113C90">
      <w:pPr>
        <w:pStyle w:val="Default"/>
        <w:rPr>
          <w:sz w:val="20"/>
          <w:szCs w:val="20"/>
        </w:rPr>
      </w:pPr>
      <w:r>
        <w:rPr>
          <w:b/>
          <w:bCs/>
          <w:sz w:val="22"/>
          <w:szCs w:val="22"/>
        </w:rPr>
        <w:t xml:space="preserve">2. </w:t>
      </w:r>
      <w:r>
        <w:rPr>
          <w:sz w:val="20"/>
          <w:szCs w:val="20"/>
        </w:rPr>
        <w:t xml:space="preserve">Billing Period </w:t>
      </w:r>
    </w:p>
    <w:p w:rsidR="00113C90" w:rsidRDefault="00113C90" w:rsidP="00113C90">
      <w:pPr>
        <w:pStyle w:val="Default"/>
        <w:rPr>
          <w:sz w:val="20"/>
          <w:szCs w:val="20"/>
        </w:rPr>
      </w:pPr>
      <w:r>
        <w:rPr>
          <w:b/>
          <w:bCs/>
          <w:sz w:val="22"/>
          <w:szCs w:val="22"/>
        </w:rPr>
        <w:t xml:space="preserve">3. </w:t>
      </w:r>
      <w:r>
        <w:rPr>
          <w:sz w:val="20"/>
          <w:szCs w:val="20"/>
        </w:rPr>
        <w:t xml:space="preserve">APL Charge Number (TA) </w:t>
      </w:r>
    </w:p>
    <w:p w:rsidR="00113C90" w:rsidRDefault="00113C90" w:rsidP="00113C90">
      <w:pPr>
        <w:pStyle w:val="Default"/>
        <w:rPr>
          <w:sz w:val="20"/>
          <w:szCs w:val="20"/>
        </w:rPr>
      </w:pPr>
      <w:r>
        <w:rPr>
          <w:b/>
          <w:bCs/>
          <w:sz w:val="22"/>
          <w:szCs w:val="22"/>
        </w:rPr>
        <w:t xml:space="preserve">4. </w:t>
      </w:r>
      <w:r>
        <w:rPr>
          <w:sz w:val="20"/>
          <w:szCs w:val="20"/>
        </w:rPr>
        <w:t xml:space="preserve">Dollar Amount for each Task </w:t>
      </w:r>
    </w:p>
    <w:p w:rsidR="00113C90" w:rsidRDefault="00113C90" w:rsidP="00113C90">
      <w:pPr>
        <w:pStyle w:val="Default"/>
        <w:rPr>
          <w:sz w:val="20"/>
          <w:szCs w:val="20"/>
        </w:rPr>
      </w:pPr>
      <w:r>
        <w:rPr>
          <w:b/>
          <w:bCs/>
          <w:sz w:val="22"/>
          <w:szCs w:val="22"/>
        </w:rPr>
        <w:t xml:space="preserve">5. </w:t>
      </w:r>
      <w:r>
        <w:rPr>
          <w:sz w:val="20"/>
          <w:szCs w:val="20"/>
        </w:rPr>
        <w:t xml:space="preserve">Signed certification statement as per below: </w:t>
      </w:r>
    </w:p>
    <w:p w:rsidR="00113C90" w:rsidRDefault="00113C90" w:rsidP="00113C90">
      <w:pPr>
        <w:pStyle w:val="Default"/>
        <w:rPr>
          <w:sz w:val="20"/>
          <w:szCs w:val="20"/>
        </w:rPr>
      </w:pPr>
    </w:p>
    <w:p w:rsidR="00113C90" w:rsidRDefault="00113C90" w:rsidP="00113C90">
      <w:pPr>
        <w:pStyle w:val="Default"/>
        <w:rPr>
          <w:sz w:val="20"/>
          <w:szCs w:val="20"/>
        </w:rPr>
      </w:pPr>
      <w:r>
        <w:rPr>
          <w:sz w:val="20"/>
          <w:szCs w:val="20"/>
        </w:rPr>
        <w:t xml:space="preserve">"The undersigned hereby certifies that all payments requested are for appropriate purposes and in accordance with the agreement.” </w:t>
      </w:r>
    </w:p>
    <w:p w:rsidR="00113C90" w:rsidRDefault="00113C90" w:rsidP="00113C90">
      <w:pPr>
        <w:pStyle w:val="Default"/>
        <w:rPr>
          <w:sz w:val="20"/>
          <w:szCs w:val="20"/>
        </w:rPr>
      </w:pPr>
      <w:r>
        <w:rPr>
          <w:sz w:val="20"/>
          <w:szCs w:val="20"/>
        </w:rPr>
        <w:t xml:space="preserve">NAME TITLE DATE” </w:t>
      </w:r>
    </w:p>
    <w:p w:rsidR="00894851" w:rsidRDefault="00894851" w:rsidP="00113C90">
      <w:pPr>
        <w:pStyle w:val="Default"/>
        <w:rPr>
          <w:sz w:val="20"/>
          <w:szCs w:val="20"/>
        </w:rPr>
      </w:pPr>
    </w:p>
    <w:p w:rsidR="00113C90" w:rsidRDefault="00113C90" w:rsidP="00113C90">
      <w:pPr>
        <w:pStyle w:val="Default"/>
        <w:rPr>
          <w:sz w:val="20"/>
          <w:szCs w:val="20"/>
        </w:rPr>
      </w:pPr>
      <w:r>
        <w:rPr>
          <w:b/>
          <w:bCs/>
          <w:sz w:val="22"/>
          <w:szCs w:val="22"/>
        </w:rPr>
        <w:t xml:space="preserve">C. </w:t>
      </w:r>
      <w:r>
        <w:rPr>
          <w:sz w:val="20"/>
          <w:szCs w:val="20"/>
        </w:rPr>
        <w:t xml:space="preserve">JHU shall invoice by Task and shall include current and cumulative charges by Task number (as listed in the Statement of Work) for each of the following cost elements: </w:t>
      </w:r>
    </w:p>
    <w:p w:rsidR="00113C90" w:rsidRDefault="00113C90" w:rsidP="00113C90">
      <w:pPr>
        <w:pStyle w:val="Default"/>
        <w:rPr>
          <w:sz w:val="20"/>
          <w:szCs w:val="20"/>
        </w:rPr>
      </w:pPr>
    </w:p>
    <w:p w:rsidR="00113C90" w:rsidRDefault="00113C90" w:rsidP="00113C90">
      <w:pPr>
        <w:pStyle w:val="Default"/>
        <w:rPr>
          <w:sz w:val="20"/>
          <w:szCs w:val="20"/>
        </w:rPr>
      </w:pPr>
      <w:r>
        <w:rPr>
          <w:b/>
          <w:bCs/>
          <w:sz w:val="22"/>
          <w:szCs w:val="22"/>
        </w:rPr>
        <w:t xml:space="preserve">1. </w:t>
      </w:r>
      <w:r>
        <w:rPr>
          <w:sz w:val="20"/>
          <w:szCs w:val="20"/>
        </w:rPr>
        <w:t xml:space="preserve">Labor costs per category </w:t>
      </w:r>
    </w:p>
    <w:p w:rsidR="00113C90" w:rsidRDefault="00113C90" w:rsidP="00113C90">
      <w:pPr>
        <w:pStyle w:val="Default"/>
        <w:rPr>
          <w:sz w:val="20"/>
          <w:szCs w:val="20"/>
        </w:rPr>
      </w:pPr>
      <w:r>
        <w:rPr>
          <w:b/>
          <w:bCs/>
          <w:sz w:val="22"/>
          <w:szCs w:val="22"/>
        </w:rPr>
        <w:t xml:space="preserve">2. </w:t>
      </w:r>
      <w:r>
        <w:rPr>
          <w:sz w:val="20"/>
          <w:szCs w:val="20"/>
        </w:rPr>
        <w:t xml:space="preserve">Travel costs </w:t>
      </w:r>
    </w:p>
    <w:p w:rsidR="00113C90" w:rsidRDefault="00113C90" w:rsidP="00113C90">
      <w:pPr>
        <w:pStyle w:val="Default"/>
        <w:rPr>
          <w:sz w:val="20"/>
          <w:szCs w:val="20"/>
        </w:rPr>
      </w:pPr>
      <w:r>
        <w:rPr>
          <w:b/>
          <w:bCs/>
          <w:sz w:val="22"/>
          <w:szCs w:val="22"/>
        </w:rPr>
        <w:t xml:space="preserve">3. </w:t>
      </w:r>
      <w:r>
        <w:rPr>
          <w:sz w:val="20"/>
          <w:szCs w:val="20"/>
        </w:rPr>
        <w:t xml:space="preserve">Material costs </w:t>
      </w:r>
    </w:p>
    <w:p w:rsidR="00113C90" w:rsidRDefault="00113C90" w:rsidP="00113C90">
      <w:pPr>
        <w:pStyle w:val="Default"/>
        <w:rPr>
          <w:sz w:val="20"/>
          <w:szCs w:val="20"/>
        </w:rPr>
      </w:pPr>
      <w:r>
        <w:rPr>
          <w:b/>
          <w:bCs/>
          <w:sz w:val="22"/>
          <w:szCs w:val="22"/>
        </w:rPr>
        <w:t xml:space="preserve">4. </w:t>
      </w:r>
      <w:r>
        <w:rPr>
          <w:sz w:val="20"/>
          <w:szCs w:val="20"/>
        </w:rPr>
        <w:t xml:space="preserve">Lower-tier Subcontract costs </w:t>
      </w:r>
    </w:p>
    <w:p w:rsidR="00113C90" w:rsidRDefault="00113C90" w:rsidP="00113C90">
      <w:pPr>
        <w:pStyle w:val="Default"/>
        <w:rPr>
          <w:sz w:val="20"/>
          <w:szCs w:val="20"/>
        </w:rPr>
      </w:pPr>
      <w:r>
        <w:rPr>
          <w:b/>
          <w:bCs/>
          <w:sz w:val="22"/>
          <w:szCs w:val="22"/>
        </w:rPr>
        <w:t xml:space="preserve">5. </w:t>
      </w:r>
      <w:r>
        <w:rPr>
          <w:sz w:val="20"/>
          <w:szCs w:val="20"/>
        </w:rPr>
        <w:t xml:space="preserve">Any other direct costs </w:t>
      </w:r>
    </w:p>
    <w:p w:rsidR="00113C90" w:rsidRDefault="00113C90" w:rsidP="00113C90">
      <w:pPr>
        <w:pStyle w:val="Default"/>
        <w:rPr>
          <w:sz w:val="20"/>
          <w:szCs w:val="20"/>
        </w:rPr>
      </w:pPr>
      <w:r>
        <w:rPr>
          <w:b/>
          <w:bCs/>
          <w:sz w:val="22"/>
          <w:szCs w:val="22"/>
        </w:rPr>
        <w:t xml:space="preserve">6. </w:t>
      </w:r>
      <w:r>
        <w:rPr>
          <w:sz w:val="20"/>
          <w:szCs w:val="20"/>
        </w:rPr>
        <w:t xml:space="preserve">Overhead costs </w:t>
      </w:r>
    </w:p>
    <w:p w:rsidR="00113C90" w:rsidRDefault="00113C90" w:rsidP="00113C90">
      <w:pPr>
        <w:pStyle w:val="Default"/>
        <w:rPr>
          <w:sz w:val="20"/>
          <w:szCs w:val="20"/>
        </w:rPr>
      </w:pPr>
      <w:r>
        <w:rPr>
          <w:b/>
          <w:bCs/>
          <w:sz w:val="22"/>
          <w:szCs w:val="22"/>
        </w:rPr>
        <w:t xml:space="preserve">7. </w:t>
      </w:r>
      <w:r>
        <w:rPr>
          <w:sz w:val="20"/>
          <w:szCs w:val="20"/>
        </w:rPr>
        <w:t xml:space="preserve">F&amp;A costs </w:t>
      </w:r>
    </w:p>
    <w:p w:rsidR="00113C90" w:rsidRDefault="00113C90" w:rsidP="00113C90">
      <w:pPr>
        <w:pStyle w:val="Default"/>
        <w:rPr>
          <w:sz w:val="20"/>
          <w:szCs w:val="20"/>
        </w:rPr>
      </w:pPr>
    </w:p>
    <w:p w:rsidR="00113C90" w:rsidRDefault="00113C90" w:rsidP="00113C90">
      <w:pPr>
        <w:pStyle w:val="Default"/>
        <w:rPr>
          <w:b/>
          <w:bCs/>
          <w:sz w:val="22"/>
          <w:szCs w:val="22"/>
          <w:u w:val="single"/>
        </w:rPr>
      </w:pPr>
      <w:r w:rsidRPr="00113C90">
        <w:rPr>
          <w:b/>
          <w:bCs/>
          <w:sz w:val="22"/>
          <w:szCs w:val="22"/>
          <w:u w:val="single"/>
        </w:rPr>
        <w:t xml:space="preserve">TRAVEL </w:t>
      </w:r>
    </w:p>
    <w:p w:rsidR="00113C90" w:rsidRPr="00113C90" w:rsidRDefault="00113C90" w:rsidP="00113C90">
      <w:pPr>
        <w:pStyle w:val="Default"/>
        <w:rPr>
          <w:sz w:val="22"/>
          <w:szCs w:val="22"/>
          <w:u w:val="single"/>
        </w:rPr>
      </w:pPr>
    </w:p>
    <w:p w:rsidR="00113C90" w:rsidRDefault="00113C90" w:rsidP="00113C90">
      <w:pPr>
        <w:pStyle w:val="Default"/>
        <w:rPr>
          <w:sz w:val="20"/>
          <w:szCs w:val="20"/>
        </w:rPr>
      </w:pPr>
      <w:r>
        <w:rPr>
          <w:b/>
          <w:bCs/>
          <w:sz w:val="20"/>
          <w:szCs w:val="20"/>
        </w:rPr>
        <w:t xml:space="preserve">A. All travel costs must be in accordance with Federal Travel Regulations (FTR) found at the following link: </w:t>
      </w:r>
      <w:r>
        <w:rPr>
          <w:b/>
          <w:bCs/>
          <w:color w:val="0000FF"/>
          <w:sz w:val="20"/>
          <w:szCs w:val="20"/>
        </w:rPr>
        <w:t>www.gsa.gov/federaltravelregulation</w:t>
      </w:r>
      <w:r>
        <w:rPr>
          <w:color w:val="2D2D2D"/>
          <w:sz w:val="20"/>
          <w:szCs w:val="20"/>
        </w:rPr>
        <w:t xml:space="preserve">. </w:t>
      </w:r>
      <w:r>
        <w:rPr>
          <w:sz w:val="20"/>
          <w:szCs w:val="20"/>
        </w:rPr>
        <w:t xml:space="preserve">Federally approved per diem rates for lodging, meals, incidentals and mileage reimbursement are available at the following link: </w:t>
      </w:r>
      <w:r>
        <w:rPr>
          <w:color w:val="0000FF"/>
          <w:sz w:val="20"/>
          <w:szCs w:val="20"/>
        </w:rPr>
        <w:t>www.gsa.gov/perdiem</w:t>
      </w:r>
      <w:r>
        <w:rPr>
          <w:sz w:val="20"/>
          <w:szCs w:val="20"/>
        </w:rPr>
        <w:t xml:space="preserve">. When making hotel reservations ask for the government rate. A listing of preferred government lodging is available at </w:t>
      </w:r>
      <w:r>
        <w:rPr>
          <w:color w:val="0000FF"/>
          <w:sz w:val="20"/>
          <w:szCs w:val="20"/>
        </w:rPr>
        <w:t>www.fedrooms.com</w:t>
      </w:r>
      <w:r>
        <w:rPr>
          <w:sz w:val="20"/>
          <w:szCs w:val="20"/>
        </w:rPr>
        <w:t xml:space="preserve">. </w:t>
      </w:r>
    </w:p>
    <w:p w:rsidR="00113C90" w:rsidRDefault="00113C90" w:rsidP="00113C90">
      <w:pPr>
        <w:pStyle w:val="Default"/>
        <w:rPr>
          <w:sz w:val="20"/>
          <w:szCs w:val="20"/>
        </w:rPr>
      </w:pPr>
    </w:p>
    <w:p w:rsidR="00113C90" w:rsidRDefault="00113C90" w:rsidP="00113C90">
      <w:pPr>
        <w:pStyle w:val="Default"/>
        <w:rPr>
          <w:sz w:val="20"/>
          <w:szCs w:val="20"/>
        </w:rPr>
      </w:pPr>
      <w:r>
        <w:rPr>
          <w:b/>
          <w:bCs/>
          <w:sz w:val="20"/>
          <w:szCs w:val="20"/>
        </w:rPr>
        <w:t>B. Documentation to validate travel and other direct costs shall be included with the invoice for reimbursement</w:t>
      </w:r>
      <w:r>
        <w:rPr>
          <w:sz w:val="20"/>
          <w:szCs w:val="20"/>
        </w:rPr>
        <w:t xml:space="preserve">. Documentation refers to copies of original receipts to support all travel expenses: lodging, airline, meals, taxi, parking etc. If an invoice does not have the proper travel documents attached as backup, the invoice will be rejected. </w:t>
      </w:r>
    </w:p>
    <w:p w:rsidR="00113C90" w:rsidRDefault="00113C90" w:rsidP="00113C90">
      <w:pPr>
        <w:pStyle w:val="Default"/>
        <w:rPr>
          <w:sz w:val="20"/>
          <w:szCs w:val="20"/>
        </w:rPr>
      </w:pPr>
    </w:p>
    <w:p w:rsidR="00113C90" w:rsidRDefault="00113C90" w:rsidP="00113C90">
      <w:pPr>
        <w:pStyle w:val="Default"/>
        <w:rPr>
          <w:sz w:val="20"/>
          <w:szCs w:val="20"/>
        </w:rPr>
      </w:pPr>
      <w:r>
        <w:rPr>
          <w:b/>
          <w:bCs/>
          <w:sz w:val="20"/>
          <w:szCs w:val="20"/>
        </w:rPr>
        <w:t xml:space="preserve">C. </w:t>
      </w:r>
      <w:r>
        <w:rPr>
          <w:sz w:val="20"/>
          <w:szCs w:val="20"/>
        </w:rPr>
        <w:t xml:space="preserve">JHU shall ensure that all labor charges are fully supported by Effort Reports certified correct by the signature of the individual performing the work and the administrator cognizant of the hours, days or other work unit delivered by the individual in direct performance of this Work Agreement. Upon APL's request, JHU shall provide access to the Effort Reports related to this Work Agreement, cross-referenced to the invoice on which the time was invoiced. All Accounting records related to this Agreement, including salary documentation, shall be kept on file and made available to APL upon request. </w:t>
      </w:r>
      <w:bookmarkStart w:id="0" w:name="_GoBack"/>
      <w:bookmarkEnd w:id="0"/>
    </w:p>
    <w:sectPr w:rsidR="00113C90" w:rsidSect="003C46A2">
      <w:pgSz w:w="12240" w:h="16340"/>
      <w:pgMar w:top="1518" w:right="452" w:bottom="674"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90"/>
    <w:rsid w:val="00113C90"/>
    <w:rsid w:val="00291190"/>
    <w:rsid w:val="00442110"/>
    <w:rsid w:val="0089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3C90"/>
    <w:pPr>
      <w:autoSpaceDE w:val="0"/>
      <w:autoSpaceDN w:val="0"/>
      <w:adjustRightInd w:val="0"/>
      <w:spacing w:before="0" w:beforeAutospacing="0" w:after="0" w:afterAutospacing="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3C90"/>
    <w:pPr>
      <w:autoSpaceDE w:val="0"/>
      <w:autoSpaceDN w:val="0"/>
      <w:adjustRightInd w:val="0"/>
      <w:spacing w:before="0" w:beforeAutospacing="0" w:after="0" w:afterAutospacing="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 University - Applied Physics Lab</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Mercer, Laura M.</dc:creator>
  <cp:lastModifiedBy>Mercer, Laura M.</cp:lastModifiedBy>
  <cp:revision>3</cp:revision>
  <dcterms:created xsi:type="dcterms:W3CDTF">2015-10-29T14:39:00Z</dcterms:created>
  <dcterms:modified xsi:type="dcterms:W3CDTF">2015-10-29T14:45:00Z</dcterms:modified>
</cp:coreProperties>
</file>